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CA" w:rsidRDefault="000F58C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F58CA" w:rsidRDefault="000F58CA">
      <w:pPr>
        <w:pStyle w:val="ConsPlusNormal"/>
        <w:jc w:val="both"/>
        <w:outlineLvl w:val="0"/>
      </w:pPr>
    </w:p>
    <w:p w:rsidR="000F58CA" w:rsidRDefault="000F58CA">
      <w:pPr>
        <w:pStyle w:val="ConsPlusNormal"/>
        <w:outlineLvl w:val="0"/>
      </w:pPr>
      <w:r>
        <w:t>Зарегистрировано в Минюсте России 29 сентября 2022 г. N 70282</w:t>
      </w:r>
    </w:p>
    <w:p w:rsidR="000F58CA" w:rsidRDefault="000F58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Title"/>
        <w:jc w:val="center"/>
      </w:pPr>
      <w:r>
        <w:t>МИНИСТЕРСТВО ПРОСВЕЩЕНИЯ РОССИЙСКОЙ ФЕДЕРАЦИИ</w:t>
      </w:r>
    </w:p>
    <w:p w:rsidR="000F58CA" w:rsidRDefault="000F58CA">
      <w:pPr>
        <w:pStyle w:val="ConsPlusTitle"/>
        <w:jc w:val="both"/>
      </w:pPr>
    </w:p>
    <w:p w:rsidR="000F58CA" w:rsidRDefault="000F58CA">
      <w:pPr>
        <w:pStyle w:val="ConsPlusTitle"/>
        <w:jc w:val="center"/>
      </w:pPr>
      <w:r>
        <w:t>ПРИКАЗ</w:t>
      </w:r>
    </w:p>
    <w:p w:rsidR="000F58CA" w:rsidRDefault="000F58CA">
      <w:pPr>
        <w:pStyle w:val="ConsPlusTitle"/>
        <w:jc w:val="center"/>
      </w:pPr>
      <w:r>
        <w:t>от 26 августа 2022 г. N 772</w:t>
      </w:r>
    </w:p>
    <w:p w:rsidR="000F58CA" w:rsidRDefault="000F58CA">
      <w:pPr>
        <w:pStyle w:val="ConsPlusTitle"/>
        <w:jc w:val="both"/>
      </w:pPr>
    </w:p>
    <w:p w:rsidR="000F58CA" w:rsidRDefault="000F58CA">
      <w:pPr>
        <w:pStyle w:val="ConsPlusTitle"/>
        <w:jc w:val="center"/>
      </w:pPr>
      <w:r>
        <w:t>ОБ УТВЕРЖДЕНИИ</w:t>
      </w:r>
    </w:p>
    <w:p w:rsidR="000F58CA" w:rsidRDefault="000F58C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F58CA" w:rsidRDefault="000F58C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F58CA" w:rsidRDefault="000F58CA">
      <w:pPr>
        <w:pStyle w:val="ConsPlusTitle"/>
        <w:jc w:val="center"/>
      </w:pPr>
      <w:r>
        <w:t>21.02.17 ПОДЗЕМНАЯ РАЗРАБОТКА МЕСТОРОЖДЕНИЙ</w:t>
      </w:r>
    </w:p>
    <w:p w:rsidR="000F58CA" w:rsidRDefault="000F58CA">
      <w:pPr>
        <w:pStyle w:val="ConsPlusTitle"/>
        <w:jc w:val="center"/>
      </w:pPr>
      <w:r>
        <w:t>ПОЛЕЗНЫХ ИСКОПАЕМЫХ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21.02.17 Подземная разработка месторождений полезных ископаемых (далее - стандарт).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5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21.02.17</w:t>
        </w:r>
      </w:hyperlink>
      <w:r>
        <w:t xml:space="preserve"> Подземная разработка месторождений полезных ископаемых, утвержденным приказом Министерства образования и науки Российской Федерации от 12 мая 2014 г. N 498 (зарегистрирован Министерством юстиции Российской Федерации 3 июля 2014 г., регистрационный N 32953),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jc w:val="right"/>
      </w:pPr>
      <w:r>
        <w:t>Исполняющий обязанности Министра</w:t>
      </w:r>
    </w:p>
    <w:p w:rsidR="000F58CA" w:rsidRDefault="000F58CA">
      <w:pPr>
        <w:pStyle w:val="ConsPlusNormal"/>
        <w:jc w:val="right"/>
      </w:pPr>
      <w:r>
        <w:t>А.А.КОРНЕЕВ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jc w:val="right"/>
        <w:outlineLvl w:val="0"/>
      </w:pPr>
      <w:r>
        <w:t>Приложение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jc w:val="right"/>
      </w:pPr>
      <w:r>
        <w:t>Утвержден</w:t>
      </w:r>
    </w:p>
    <w:p w:rsidR="000F58CA" w:rsidRDefault="000F58CA">
      <w:pPr>
        <w:pStyle w:val="ConsPlusNormal"/>
        <w:jc w:val="right"/>
      </w:pPr>
      <w:r>
        <w:t>приказом Министерства просвещения</w:t>
      </w:r>
    </w:p>
    <w:p w:rsidR="000F58CA" w:rsidRDefault="000F58CA">
      <w:pPr>
        <w:pStyle w:val="ConsPlusNormal"/>
        <w:jc w:val="right"/>
      </w:pPr>
      <w:r>
        <w:t>Российской Федерации</w:t>
      </w:r>
    </w:p>
    <w:p w:rsidR="000F58CA" w:rsidRDefault="000F58CA">
      <w:pPr>
        <w:pStyle w:val="ConsPlusNormal"/>
        <w:jc w:val="right"/>
      </w:pPr>
      <w:r>
        <w:t>от 26 августа 2022 г. N 772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0F58CA" w:rsidRDefault="000F58C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F58CA" w:rsidRDefault="000F58CA">
      <w:pPr>
        <w:pStyle w:val="ConsPlusTitle"/>
        <w:jc w:val="center"/>
      </w:pPr>
      <w:r>
        <w:t>21.02.17 ПОДЗЕМНАЯ РАЗРАБОТКА МЕСТОРОЖДЕНИЙ</w:t>
      </w:r>
    </w:p>
    <w:p w:rsidR="000F58CA" w:rsidRDefault="000F58CA">
      <w:pPr>
        <w:pStyle w:val="ConsPlusTitle"/>
        <w:jc w:val="center"/>
      </w:pPr>
      <w:r>
        <w:t>ПОЛЕЗНЫХ ИСКОПАЕМЫХ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Title"/>
        <w:jc w:val="center"/>
        <w:outlineLvl w:val="1"/>
      </w:pPr>
      <w:r>
        <w:t>I. ОБЩИЕ ПОЛОЖЕНИЯ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bookmarkStart w:id="1" w:name="P42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21.02.17 Подземная разработка месторождений полезных ископаемых (далее соответственно - ФГОС СПО, образовательная программа, специальность) в соответствии с квалификацией специалиста среднего звена "специалист по горным работам" &lt;1&gt;.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0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&lt;2&gt; Федеральный государственный образовательный </w:t>
      </w:r>
      <w:hyperlink r:id="rId11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может осуществляться в очной, очно-заочной и заочной формах обучения.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ПООП), примерной рабочей программы воспитания и примерного календарного плана воспитательной работы &lt;3&gt;.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r>
        <w:lastRenderedPageBreak/>
        <w:t>2020, N 31, ст. 5063).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bookmarkStart w:id="2" w:name="P63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на базе среднего общего образования - 2 года 10 месяцев;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на базе основного общего образования - 3 года 10 месяцев.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3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F58CA" w:rsidRDefault="000F58CA">
      <w:pPr>
        <w:pStyle w:val="ConsPlusNormal"/>
        <w:spacing w:before="200"/>
        <w:ind w:firstLine="540"/>
        <w:jc w:val="both"/>
      </w:pPr>
      <w:bookmarkStart w:id="3" w:name="P70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4">
        <w:r>
          <w:rPr>
            <w:color w:val="0000FF"/>
          </w:rPr>
          <w:t>18</w:t>
        </w:r>
      </w:hyperlink>
      <w:r>
        <w:t xml:space="preserve"> Добыча, переработка угля, руд и других полезных ископаемых &lt;5&gt;.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1.14. При разработке образовательной программы организация устанавливает направленность, которая соответствует специальности в целом, с учетом соответствующей ПООП.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6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дисциплины (модули);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практику;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lastRenderedPageBreak/>
        <w:t>государственную итоговую аттестацию.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jc w:val="right"/>
      </w:pPr>
      <w:r>
        <w:t>Таблица N 1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jc w:val="center"/>
      </w:pPr>
      <w:bookmarkStart w:id="4" w:name="P86"/>
      <w:bookmarkEnd w:id="4"/>
      <w:r>
        <w:t>Структура и объем образовательной программы</w:t>
      </w:r>
    </w:p>
    <w:p w:rsidR="000F58CA" w:rsidRDefault="000F58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5"/>
        <w:gridCol w:w="4365"/>
      </w:tblGrid>
      <w:tr w:rsidR="000F58CA">
        <w:tc>
          <w:tcPr>
            <w:tcW w:w="4705" w:type="dxa"/>
          </w:tcPr>
          <w:p w:rsidR="000F58CA" w:rsidRDefault="000F58CA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365" w:type="dxa"/>
          </w:tcPr>
          <w:p w:rsidR="000F58CA" w:rsidRDefault="000F58CA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F58CA">
        <w:tc>
          <w:tcPr>
            <w:tcW w:w="4705" w:type="dxa"/>
          </w:tcPr>
          <w:p w:rsidR="000F58CA" w:rsidRDefault="000F58C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365" w:type="dxa"/>
          </w:tcPr>
          <w:p w:rsidR="000F58CA" w:rsidRDefault="000F58CA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0F58CA">
        <w:tc>
          <w:tcPr>
            <w:tcW w:w="4705" w:type="dxa"/>
          </w:tcPr>
          <w:p w:rsidR="000F58CA" w:rsidRDefault="000F58CA">
            <w:pPr>
              <w:pStyle w:val="ConsPlusNormal"/>
            </w:pPr>
            <w:r>
              <w:t>Практика</w:t>
            </w:r>
          </w:p>
        </w:tc>
        <w:tc>
          <w:tcPr>
            <w:tcW w:w="4365" w:type="dxa"/>
          </w:tcPr>
          <w:p w:rsidR="000F58CA" w:rsidRDefault="000F58CA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0F58CA">
        <w:tc>
          <w:tcPr>
            <w:tcW w:w="4705" w:type="dxa"/>
          </w:tcPr>
          <w:p w:rsidR="000F58CA" w:rsidRDefault="000F58C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365" w:type="dxa"/>
          </w:tcPr>
          <w:p w:rsidR="000F58CA" w:rsidRDefault="000F58CA">
            <w:pPr>
              <w:pStyle w:val="ConsPlusNormal"/>
              <w:jc w:val="center"/>
            </w:pPr>
            <w:r>
              <w:t>216</w:t>
            </w:r>
          </w:p>
        </w:tc>
      </w:tr>
      <w:tr w:rsidR="000F58CA">
        <w:tc>
          <w:tcPr>
            <w:tcW w:w="9070" w:type="dxa"/>
            <w:gridSpan w:val="2"/>
            <w:vAlign w:val="center"/>
          </w:tcPr>
          <w:p w:rsidR="000F58CA" w:rsidRDefault="000F58CA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0F58CA">
        <w:tc>
          <w:tcPr>
            <w:tcW w:w="4705" w:type="dxa"/>
          </w:tcPr>
          <w:p w:rsidR="000F58CA" w:rsidRDefault="000F58CA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365" w:type="dxa"/>
          </w:tcPr>
          <w:p w:rsidR="000F58CA" w:rsidRDefault="000F58CA">
            <w:pPr>
              <w:pStyle w:val="ConsPlusNormal"/>
              <w:jc w:val="center"/>
            </w:pPr>
            <w:r>
              <w:t>4464</w:t>
            </w:r>
          </w:p>
        </w:tc>
      </w:tr>
      <w:tr w:rsidR="000F58CA">
        <w:tc>
          <w:tcPr>
            <w:tcW w:w="4705" w:type="dxa"/>
          </w:tcPr>
          <w:p w:rsidR="000F58CA" w:rsidRDefault="000F58CA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65" w:type="dxa"/>
          </w:tcPr>
          <w:p w:rsidR="000F58CA" w:rsidRDefault="000F58CA">
            <w:pPr>
              <w:pStyle w:val="ConsPlusNormal"/>
              <w:jc w:val="center"/>
            </w:pPr>
            <w:r>
              <w:t>5940</w:t>
            </w:r>
          </w:p>
        </w:tc>
      </w:tr>
    </w:tbl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социально-гуманитарный цикл;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общепрофессиональный цикл;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профессиональный цикл.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27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 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0F58CA" w:rsidRDefault="000F58CA">
      <w:pPr>
        <w:pStyle w:val="ConsPlusNormal"/>
        <w:spacing w:before="200"/>
        <w:ind w:firstLine="540"/>
        <w:jc w:val="both"/>
      </w:pPr>
      <w:bookmarkStart w:id="5" w:name="P110"/>
      <w:bookmarkEnd w:id="5"/>
      <w:r>
        <w:t>2.4. Образовательная программа разрабатывается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ПООП, и предполагает освоение следующих видов деятельности: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организация и контроль технологических процессов горных и взрывных работ в соответствии с технической и нормативной документацией;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обеспечение функционирования системы управления охраной труда и промышленной безопасностью на участке;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lastRenderedPageBreak/>
        <w:t>организация деятельности персонала производственного подразделения.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0">
        <w:r>
          <w:rPr>
            <w:color w:val="0000FF"/>
          </w:rPr>
          <w:t>пункте 2.4</w:t>
        </w:r>
      </w:hyperlink>
      <w:r>
        <w:t>, в рамках вариативной части.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"Электротехника и электроника", "Техническая механика", "Геология", "Цифровые технологии в профессиональной деятельности".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0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8 зачетных единиц.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2.11. Государственная итоговая аттестация проводится в форме демонстрационного экзамена и защиты дипломного проекта (работы).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2.12. Государственная итоговая аттестация завершается присвоением квалификации специалиста среднего звена, указанной в </w:t>
      </w:r>
      <w:hyperlink w:anchor="P42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Title"/>
        <w:jc w:val="center"/>
        <w:outlineLvl w:val="1"/>
      </w:pPr>
      <w:bookmarkStart w:id="6" w:name="P127"/>
      <w:bookmarkEnd w:id="6"/>
      <w:r>
        <w:t>III. ТРЕБОВАНИЯ К РЕЗУЛЬТАТАМ ОСВОЕНИЯ</w:t>
      </w:r>
    </w:p>
    <w:p w:rsidR="000F58CA" w:rsidRDefault="000F58CA">
      <w:pPr>
        <w:pStyle w:val="ConsPlusTitle"/>
        <w:jc w:val="center"/>
      </w:pPr>
      <w:r>
        <w:t>ОБРАЗОВАТЕЛЬНОЙ ПРОГРАММЫ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lastRenderedPageBreak/>
        <w:t>3.2. Выпускник, освоивший образовательную программу, должен обладать следующими общими компетенциями (далее - ОК):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0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ПООП: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jc w:val="right"/>
      </w:pPr>
      <w:r>
        <w:t>Таблица N 2</w:t>
      </w:r>
    </w:p>
    <w:p w:rsidR="000F58CA" w:rsidRDefault="000F58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2"/>
      </w:tblGrid>
      <w:tr w:rsidR="000F58CA">
        <w:tc>
          <w:tcPr>
            <w:tcW w:w="2948" w:type="dxa"/>
          </w:tcPr>
          <w:p w:rsidR="000F58CA" w:rsidRDefault="000F58CA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122" w:type="dxa"/>
          </w:tcPr>
          <w:p w:rsidR="000F58CA" w:rsidRDefault="000F58CA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0F58CA">
        <w:tc>
          <w:tcPr>
            <w:tcW w:w="2948" w:type="dxa"/>
          </w:tcPr>
          <w:p w:rsidR="000F58CA" w:rsidRDefault="000F58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2" w:type="dxa"/>
          </w:tcPr>
          <w:p w:rsidR="000F58CA" w:rsidRDefault="000F58CA">
            <w:pPr>
              <w:pStyle w:val="ConsPlusNormal"/>
              <w:jc w:val="center"/>
            </w:pPr>
            <w:r>
              <w:t>2</w:t>
            </w:r>
          </w:p>
        </w:tc>
      </w:tr>
      <w:tr w:rsidR="000F58CA">
        <w:tc>
          <w:tcPr>
            <w:tcW w:w="2948" w:type="dxa"/>
          </w:tcPr>
          <w:p w:rsidR="000F58CA" w:rsidRDefault="000F58CA">
            <w:pPr>
              <w:pStyle w:val="ConsPlusNormal"/>
            </w:pPr>
            <w:r>
              <w:t>организация и контроль технологических процессов горных и взрывных работ в соответствии с технической и нормативной документацией</w:t>
            </w:r>
          </w:p>
        </w:tc>
        <w:tc>
          <w:tcPr>
            <w:tcW w:w="6122" w:type="dxa"/>
          </w:tcPr>
          <w:p w:rsidR="000F58CA" w:rsidRDefault="000F58CA">
            <w:pPr>
              <w:pStyle w:val="ConsPlusNormal"/>
            </w:pPr>
            <w:r>
              <w:t>ПК 1.1. Разрабатывать и интерпретировать техническую и технологическую документацию на ведение горных и взрывных работ.</w:t>
            </w:r>
          </w:p>
          <w:p w:rsidR="000F58CA" w:rsidRDefault="000F58CA">
            <w:pPr>
              <w:pStyle w:val="ConsPlusNormal"/>
            </w:pPr>
            <w:r>
              <w:t>ПК 1.2. Организовывать и контролировать выполнение горно-подготовительных и вспомогательных работ при подземной добыче полезных ископаемых.</w:t>
            </w:r>
          </w:p>
          <w:p w:rsidR="000F58CA" w:rsidRDefault="000F58CA">
            <w:pPr>
              <w:pStyle w:val="ConsPlusNormal"/>
            </w:pPr>
            <w:r>
              <w:t>ПК 1.3. Организовывать и контролировать выполнение работ на стационарных подземных установках, подземных самоходных машинах и буровых установках.</w:t>
            </w:r>
          </w:p>
          <w:p w:rsidR="000F58CA" w:rsidRDefault="000F58CA">
            <w:pPr>
              <w:pStyle w:val="ConsPlusNormal"/>
            </w:pPr>
            <w:r>
              <w:t>ПК 1.4. Организовывать и контролировать выполнение взрывных работ на подземных горных предприятиях.</w:t>
            </w:r>
          </w:p>
        </w:tc>
      </w:tr>
      <w:tr w:rsidR="000F58CA">
        <w:tc>
          <w:tcPr>
            <w:tcW w:w="2948" w:type="dxa"/>
          </w:tcPr>
          <w:p w:rsidR="000F58CA" w:rsidRDefault="000F58CA">
            <w:pPr>
              <w:pStyle w:val="ConsPlusNormal"/>
            </w:pPr>
            <w:r>
              <w:t>обеспечение функционирования системы управления охраной труда и промышленной безопасностью на участке</w:t>
            </w:r>
          </w:p>
        </w:tc>
        <w:tc>
          <w:tcPr>
            <w:tcW w:w="6122" w:type="dxa"/>
          </w:tcPr>
          <w:p w:rsidR="000F58CA" w:rsidRDefault="000F58CA">
            <w:pPr>
              <w:pStyle w:val="ConsPlusNormal"/>
            </w:pPr>
            <w:r>
              <w:t>ПК 2.1. Обеспечивать производственный контроль за соблюдением требований промышленной безопасности.</w:t>
            </w:r>
          </w:p>
          <w:p w:rsidR="000F58CA" w:rsidRDefault="000F58CA">
            <w:pPr>
              <w:pStyle w:val="ConsPlusNormal"/>
            </w:pPr>
            <w:r>
              <w:t>ПК 2.2. Содействовать обеспечению функционирования системы управления охраной труда.</w:t>
            </w:r>
          </w:p>
          <w:p w:rsidR="000F58CA" w:rsidRDefault="000F58CA">
            <w:pPr>
              <w:pStyle w:val="ConsPlusNormal"/>
            </w:pPr>
            <w:r>
              <w:t xml:space="preserve">ПК 2.3. Обеспечивать контроль за соблюдением требований </w:t>
            </w:r>
            <w:r>
              <w:lastRenderedPageBreak/>
              <w:t>охраны труда, включая состояние рабочих мест и оборудования на участке.</w:t>
            </w:r>
          </w:p>
          <w:p w:rsidR="000F58CA" w:rsidRDefault="000F58CA">
            <w:pPr>
              <w:pStyle w:val="ConsPlusNormal"/>
            </w:pPr>
            <w:r>
              <w:t>ПК 2.4. Обеспечивать проведение мероприятий, направленных на снижение профессиональных рисков.</w:t>
            </w:r>
          </w:p>
        </w:tc>
      </w:tr>
      <w:tr w:rsidR="000F58CA">
        <w:tc>
          <w:tcPr>
            <w:tcW w:w="2948" w:type="dxa"/>
          </w:tcPr>
          <w:p w:rsidR="000F58CA" w:rsidRDefault="000F58CA">
            <w:pPr>
              <w:pStyle w:val="ConsPlusNormal"/>
            </w:pPr>
            <w:r>
              <w:lastRenderedPageBreak/>
              <w:t>организация деятельности персонала производственного подразделения</w:t>
            </w:r>
          </w:p>
        </w:tc>
        <w:tc>
          <w:tcPr>
            <w:tcW w:w="6122" w:type="dxa"/>
          </w:tcPr>
          <w:p w:rsidR="000F58CA" w:rsidRDefault="000F58CA">
            <w:pPr>
              <w:pStyle w:val="ConsPlusNormal"/>
            </w:pPr>
            <w:r>
              <w:t>ПК 3.1. Обеспечивать выполнение плановых показателей участка.</w:t>
            </w:r>
          </w:p>
          <w:p w:rsidR="000F58CA" w:rsidRDefault="000F58CA">
            <w:pPr>
              <w:pStyle w:val="ConsPlusNormal"/>
            </w:pPr>
            <w:r>
              <w:t>ПК 3.2. Анализировать процесс и результаты деятельности персонала участка, планировать и организовывать мероприятия, направленные на повышение производительности труда за счет устранения всех видов потерь.</w:t>
            </w:r>
          </w:p>
          <w:p w:rsidR="000F58CA" w:rsidRDefault="000F58CA">
            <w:pPr>
              <w:pStyle w:val="ConsPlusNormal"/>
            </w:pPr>
            <w:r>
              <w:t>ПК 3.3. Обеспечивать мотивацию и стимулирование трудовой деятельности персонала.</w:t>
            </w:r>
          </w:p>
          <w:p w:rsidR="000F58CA" w:rsidRDefault="000F58CA">
            <w:pPr>
              <w:pStyle w:val="ConsPlusNormal"/>
            </w:pPr>
            <w:r>
              <w:t>ПК 3.4. Проводить инструктажи по охране труда и промышленной безопасности.</w:t>
            </w:r>
          </w:p>
        </w:tc>
      </w:tr>
    </w:tbl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0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программы, для учета потребностей регионального рынка труда.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6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0F58CA" w:rsidRDefault="000F58CA">
      <w:pPr>
        <w:pStyle w:val="ConsPlusTitle"/>
        <w:jc w:val="center"/>
      </w:pPr>
      <w:r>
        <w:t>ОБРАЗОВАТЕЛЬНОЙ ПРОГРАММЫ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&lt;7&gt; Федеральный </w:t>
      </w:r>
      <w:hyperlink r:id="rId17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r:id="rId18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r:id="rId19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</w:t>
      </w:r>
      <w:r>
        <w:lastRenderedPageBreak/>
        <w:t xml:space="preserve">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r:id="rId20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ПООП;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lastRenderedPageBreak/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0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&lt;9&gt;.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 xml:space="preserve">&lt;8&gt; Бюджетный </w:t>
      </w:r>
      <w:hyperlink r:id="rId22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официальный интернет-портал правовой информации (www.pravo.gov.ru), 2022, 14 июля, N 0001202207140094).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&lt;9&gt; Собрание законодательства Российской Федерации, 2012, N 53, ст. 7598; официальный интернет-портал правовой информации (www.pravo.gov.ru), 2022,14 июля, N 0001202207140056.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lastRenderedPageBreak/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F58CA" w:rsidRDefault="000F58CA">
      <w:pPr>
        <w:pStyle w:val="ConsPlusNormal"/>
        <w:spacing w:before="200"/>
        <w:ind w:firstLine="540"/>
        <w:jc w:val="both"/>
      </w:pPr>
      <w:r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jc w:val="both"/>
      </w:pPr>
    </w:p>
    <w:p w:rsidR="000F58CA" w:rsidRDefault="000F58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0523" w:rsidRDefault="00900523">
      <w:bookmarkStart w:id="7" w:name="_GoBack"/>
      <w:bookmarkEnd w:id="7"/>
    </w:p>
    <w:sectPr w:rsidR="00900523" w:rsidSect="0093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CA"/>
    <w:rsid w:val="000F58CA"/>
    <w:rsid w:val="0090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DFE77-74FF-43B3-B444-48325BAF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8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F58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F58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731BF306CA9AA6FE728665B7452CFAA6A48A3C8B1CA10AEA091BB9F4ABCD4CAE321024E2AA6A9AEF3BCADE961256FFF6394454290D742EU7X3D" TargetMode="External"/><Relationship Id="rId13" Type="http://schemas.openxmlformats.org/officeDocument/2006/relationships/hyperlink" Target="consultantplus://offline/ref=F4731BF306CA9AA6FE728665B7452CFAA1A18F3F8816A10AEA091BB9F4ABCD4CAE321024E2AB6B9FEF3BCADE961256FFF6394454290D742EU7X3D" TargetMode="External"/><Relationship Id="rId18" Type="http://schemas.openxmlformats.org/officeDocument/2006/relationships/hyperlink" Target="consultantplus://offline/ref=F4731BF306CA9AA6FE728665B7452CFAA6A48C3E831AA10AEA091BB9F4ABCD4CAE321024E2AB699FE13BCADE961256FFF6394454290D742EU7X3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4731BF306CA9AA6FE728665B7452CFAA1A18F3F8816A10AEA091BB9F4ABCD4CBC324828E0A8779AE72E9C8FD0U4X5D" TargetMode="External"/><Relationship Id="rId7" Type="http://schemas.openxmlformats.org/officeDocument/2006/relationships/hyperlink" Target="consultantplus://offline/ref=F4731BF306CA9AA6FE728665B7452CFAA6AA85388A18A10AEA091BB9F4ABCD4CAE321024E2AB699AE43BCADE961256FFF6394454290D742EU7X3D" TargetMode="External"/><Relationship Id="rId12" Type="http://schemas.openxmlformats.org/officeDocument/2006/relationships/hyperlink" Target="consultantplus://offline/ref=F4731BF306CA9AA6FE728665B7452CFAA1A18F3F8816A10AEA091BB9F4ABCD4CAE321021E6AD62CFB774CB82D04445FCF439475535U0XDD" TargetMode="External"/><Relationship Id="rId17" Type="http://schemas.openxmlformats.org/officeDocument/2006/relationships/hyperlink" Target="consultantplus://offline/ref=F4731BF306CA9AA6FE728665B7452CFAA1A08D3D881AA10AEA091BB9F4ABCD4CBC324828E0A8779AE72E9C8FD0U4X5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4731BF306CA9AA6FE728665B7452CFAA1A18F3F8816A10AEA091BB9F4ABCD4CAE321021E3AE62CFB774CB82D04445FCF439475535U0XDD" TargetMode="External"/><Relationship Id="rId20" Type="http://schemas.openxmlformats.org/officeDocument/2006/relationships/hyperlink" Target="consultantplus://offline/ref=F4731BF306CA9AA6FE728665B7452CFAA6A488338917A10AEA091BB9F4ABCD4CAE321024E2AB6898E13BCADE961256FFF6394454290D742EU7X3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731BF306CA9AA6FE728665B7452CFAA6AA84388E1CA10AEA091BB9F4ABCD4CAE321024E2AB699CE43BCADE961256FFF6394454290D742EU7X3D" TargetMode="External"/><Relationship Id="rId11" Type="http://schemas.openxmlformats.org/officeDocument/2006/relationships/hyperlink" Target="consultantplus://offline/ref=F4731BF306CA9AA6FE728665B7452CFAA1A18B3E8E18A10AEA091BB9F4ABCD4CAE321021E9FF38DFB33D9C8CCC465AE3F72747U5X7D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F4731BF306CA9AA6FE728665B7452CFAA1A08C3B8F18A10AEA091BB9F4ABCD4CAE321024E2AB699EE73BCADE961256FFF6394454290D742EU7X3D" TargetMode="External"/><Relationship Id="rId15" Type="http://schemas.openxmlformats.org/officeDocument/2006/relationships/hyperlink" Target="consultantplus://offline/ref=F4731BF306CA9AA6FE728665B7452CFAA7A2893C881EA10AEA091BB9F4ABCD4CAE321024E2AB699FE13BCADE961256FFF6394454290D742EU7X3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4731BF306CA9AA6FE728665B7452CFAA1A18B3E8E18A10AEA091BB9F4ABCD4CAE321021E9FF38DFB33D9C8CCC465AE3F72747U5X7D" TargetMode="External"/><Relationship Id="rId19" Type="http://schemas.openxmlformats.org/officeDocument/2006/relationships/hyperlink" Target="consultantplus://offline/ref=F4731BF306CA9AA6FE728665B7452CFAA6A58A3E8C1AA10AEA091BB9F4ABCD4CAE321024E2AB6998E13BCADE961256FFF6394454290D742EU7X3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4731BF306CA9AA6FE728665B7452CFAA1A2843C8F1FA10AEA091BB9F4ABCD4CAE321024E2AB6999E43BCADE961256FFF6394454290D742EU7X3D" TargetMode="External"/><Relationship Id="rId14" Type="http://schemas.openxmlformats.org/officeDocument/2006/relationships/hyperlink" Target="consultantplus://offline/ref=F4731BF306CA9AA6FE728665B7452CFAA7A2893C881EA10AEA091BB9F4ABCD4CAE321024E2AB6993E23BCADE961256FFF6394454290D742EU7X3D" TargetMode="External"/><Relationship Id="rId22" Type="http://schemas.openxmlformats.org/officeDocument/2006/relationships/hyperlink" Target="consultantplus://offline/ref=F4731BF306CA9AA6FE728665B7452CFAA1A08D3D8818A10AEA091BB9F4ABCD4CBC324828E0A8779AE72E9C8FD0U4X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4939</Words>
  <Characters>28154</Characters>
  <Application>Microsoft Office Word</Application>
  <DocSecurity>0</DocSecurity>
  <Lines>234</Lines>
  <Paragraphs>66</Paragraphs>
  <ScaleCrop>false</ScaleCrop>
  <Company/>
  <LinksUpToDate>false</LinksUpToDate>
  <CharactersWithSpaces>33027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2022-11-23T03:23:00Z</dcterms:created>
  <dcterms:modified xsi:type="dcterms:W3CDTF">2022-11-23T03:23:00Z</dcterms:modified>
</cp:coreProperties>
</file>